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203"/>
        <w:rPr>
          <w:rFonts w:hint="eastAsia" w:ascii="Times New Roman" w:eastAsia="宋体"/>
          <w:sz w:val="20"/>
          <w:lang w:eastAsia="zh-CN"/>
        </w:rPr>
      </w:pPr>
      <w:r>
        <w:rPr>
          <w:rFonts w:hint="eastAsia" w:ascii="Times New Roman" w:eastAsia="宋体"/>
          <w:sz w:val="20"/>
          <w:lang w:eastAsia="zh-CN"/>
        </w:rPr>
        <w:drawing>
          <wp:inline distT="0" distB="0" distL="114300" distR="114300">
            <wp:extent cx="1183005" cy="558165"/>
            <wp:effectExtent l="0" t="0" r="17145" b="13335"/>
            <wp:docPr id="2" name="图片 2" descr="15524395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243951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8"/>
        <w:rPr>
          <w:rFonts w:ascii="Times New Roman"/>
        </w:rPr>
      </w:pPr>
    </w:p>
    <w:p>
      <w:pPr>
        <w:pStyle w:val="2"/>
        <w:spacing w:before="70"/>
        <w:ind w:left="2939"/>
      </w:pPr>
      <w:r>
        <w:t>技术数据表</w:t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0" w:line="240" w:lineRule="auto"/>
        <w:rPr>
          <w:sz w:val="24"/>
        </w:rPr>
      </w:pPr>
    </w:p>
    <w:p>
      <w:pPr>
        <w:spacing w:before="0"/>
        <w:ind w:left="2936" w:right="0" w:firstLine="0"/>
        <w:jc w:val="left"/>
        <w:rPr>
          <w:rFonts w:ascii="Arial Black" w:hAnsi="Arial Black"/>
          <w:sz w:val="24"/>
        </w:rPr>
      </w:pPr>
      <w:r>
        <w:rPr>
          <w:rFonts w:hint="eastAsia" w:ascii="Arial Black" w:hAnsi="Arial Black"/>
          <w:sz w:val="24"/>
          <w:lang w:val="en-US" w:eastAsia="zh-CN"/>
        </w:rPr>
        <w:t>MSK K230-K280</w:t>
      </w:r>
    </w:p>
    <w:p>
      <w:pPr>
        <w:pStyle w:val="3"/>
        <w:rPr>
          <w:rFonts w:ascii="Arial Black"/>
          <w:sz w:val="20"/>
        </w:rPr>
      </w:pPr>
    </w:p>
    <w:p>
      <w:pPr>
        <w:pStyle w:val="3"/>
        <w:spacing w:before="11" w:after="1"/>
        <w:rPr>
          <w:rFonts w:ascii="Arial Black"/>
          <w:sz w:val="27"/>
        </w:rPr>
      </w:pPr>
    </w:p>
    <w:tbl>
      <w:tblPr>
        <w:tblStyle w:val="4"/>
        <w:tblW w:w="6964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4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48" w:type="dxa"/>
            <w:vAlign w:val="center"/>
          </w:tcPr>
          <w:p>
            <w:pPr>
              <w:pStyle w:val="9"/>
              <w:jc w:val="both"/>
              <w:rPr>
                <w:rFonts w:ascii="Times New Roman"/>
                <w:sz w:val="18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产品描述</w:t>
            </w:r>
          </w:p>
        </w:tc>
        <w:tc>
          <w:tcPr>
            <w:tcW w:w="4916" w:type="dxa"/>
            <w:vAlign w:val="center"/>
          </w:tcPr>
          <w:p>
            <w:pPr>
              <w:pStyle w:val="9"/>
              <w:spacing w:line="252" w:lineRule="exact"/>
              <w:ind w:left="753"/>
              <w:jc w:val="both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多用途有机硅橡胶，适用于各种模压制品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2048" w:type="dxa"/>
          </w:tcPr>
          <w:p>
            <w:pPr>
              <w:pStyle w:val="9"/>
              <w:spacing w:before="14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特性和优点</w:t>
            </w:r>
          </w:p>
        </w:tc>
        <w:tc>
          <w:tcPr>
            <w:tcW w:w="491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103"/>
                <w:tab w:val="left" w:pos="1104"/>
              </w:tabs>
              <w:spacing w:before="142" w:after="0" w:line="276" w:lineRule="exact"/>
              <w:ind w:left="1104" w:right="0" w:hanging="360"/>
              <w:jc w:val="both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多种用途</w:t>
            </w:r>
            <w:r>
              <w:rPr>
                <w:rFonts w:ascii="Arial" w:hAnsi="Arial" w:eastAsia="Arial"/>
                <w:sz w:val="22"/>
                <w:szCs w:val="22"/>
              </w:rPr>
              <w:t>(GP)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0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Fonts w:hint="eastAsia" w:ascii="Arial" w:hAnsi="Arial"/>
                <w:sz w:val="22"/>
                <w:szCs w:val="22"/>
                <w:lang w:val="en-US" w:eastAsia="zh-CN"/>
              </w:rPr>
              <w:t>30-80</w:t>
            </w:r>
            <w:r>
              <w:rPr>
                <w:rFonts w:ascii="Arial" w:hAnsi="Arial" w:eastAsia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/>
                <w:sz w:val="22"/>
                <w:szCs w:val="22"/>
              </w:rPr>
              <w:t>JIS</w:t>
            </w:r>
            <w:r>
              <w:rPr>
                <w:rFonts w:ascii="Arial" w:hAnsi="Arial" w:eastAsia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/>
                <w:sz w:val="22"/>
                <w:szCs w:val="22"/>
              </w:rPr>
              <w:t>A</w:t>
            </w:r>
            <w:r>
              <w:rPr>
                <w:rFonts w:ascii="Arial" w:hAnsi="Arial" w:eastAsia="Arial"/>
                <w:spacing w:val="-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类硬度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1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具有良好回弹性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1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透明度高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加工性好，易脱模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撕裂强度高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通过</w:t>
            </w:r>
            <w:r>
              <w:rPr>
                <w:rFonts w:hint="eastAsia" w:ascii="Arial" w:hAnsi="Arial"/>
                <w:sz w:val="22"/>
                <w:szCs w:val="22"/>
                <w:lang w:val="en-US" w:eastAsia="zh-CN"/>
              </w:rPr>
              <w:t>ROHS、REACH、FDA</w:t>
            </w: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048" w:type="dxa"/>
          </w:tcPr>
          <w:p>
            <w:pPr>
              <w:pStyle w:val="9"/>
              <w:spacing w:before="13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组成</w:t>
            </w:r>
          </w:p>
        </w:tc>
        <w:tc>
          <w:tcPr>
            <w:tcW w:w="4916" w:type="dxa"/>
          </w:tcPr>
          <w:p>
            <w:pPr>
              <w:pStyle w:val="9"/>
              <w:numPr>
                <w:ilvl w:val="0"/>
                <w:numId w:val="0"/>
              </w:numPr>
              <w:tabs>
                <w:tab w:val="left" w:pos="1103"/>
                <w:tab w:val="left" w:pos="1104"/>
              </w:tabs>
              <w:spacing w:before="134" w:after="0" w:line="240" w:lineRule="auto"/>
              <w:ind w:left="744" w:leftChars="0" w:right="0" w:rightChars="0"/>
              <w:jc w:val="lef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有机硅橡胶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048" w:type="dxa"/>
          </w:tcPr>
          <w:p>
            <w:pPr>
              <w:pStyle w:val="9"/>
              <w:spacing w:before="13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应用</w:t>
            </w:r>
          </w:p>
        </w:tc>
        <w:tc>
          <w:tcPr>
            <w:tcW w:w="491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一般橡胶模压成型各种护套类产品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家用电器</w:t>
            </w:r>
            <w:r>
              <w:rPr>
                <w:rStyle w:val="6"/>
                <w:rFonts w:hint="eastAsia" w:ascii="WBMETV+MicrosoftYaHei" w:hAnsi="WBMETV+MicrosoftYaHei" w:eastAsia="宋体" w:cs="WBMETV+MicrosoftYaHei"/>
                <w:color w:val="000000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电子，食品，汽车等零件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键盘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04"/>
                <w:tab w:val="left" w:pos="1105"/>
              </w:tabs>
              <w:spacing w:before="0" w:after="0" w:line="278" w:lineRule="exact"/>
              <w:ind w:left="1104" w:right="0" w:hanging="360"/>
              <w:jc w:val="both"/>
              <w:rPr>
                <w:sz w:val="22"/>
                <w:szCs w:val="22"/>
              </w:rPr>
            </w:pPr>
            <w:r>
              <w:rPr>
                <w:rStyle w:val="6"/>
                <w:rFonts w:ascii="WBMETV+MicrosoftYaHei" w:hAnsi="WBMETV+MicrosoftYaHei" w:eastAsia="Calibri" w:cs="WBMETV+MicrosoftYaHei"/>
                <w:color w:val="000000"/>
                <w:spacing w:val="0"/>
                <w:sz w:val="22"/>
                <w:szCs w:val="22"/>
              </w:rPr>
              <w:t>办公设备胶辊</w:t>
            </w:r>
          </w:p>
        </w:tc>
      </w:tr>
    </w:tbl>
    <w:p>
      <w:pPr>
        <w:pStyle w:val="3"/>
        <w:rPr>
          <w:rFonts w:ascii="Arial Black"/>
          <w:sz w:val="20"/>
        </w:rPr>
      </w:pPr>
    </w:p>
    <w:p>
      <w:pPr>
        <w:pStyle w:val="3"/>
        <w:spacing w:before="1"/>
        <w:rPr>
          <w:rFonts w:ascii="Arial Black"/>
          <w:sz w:val="17"/>
        </w:rPr>
      </w:pPr>
    </w:p>
    <w:p>
      <w:pPr>
        <w:spacing w:before="1"/>
        <w:ind w:left="337" w:right="0" w:firstLine="0"/>
        <w:jc w:val="left"/>
        <w:rPr>
          <w:b/>
          <w:sz w:val="22"/>
        </w:rPr>
      </w:pPr>
      <w:r>
        <w:rPr>
          <w:b/>
          <w:sz w:val="22"/>
        </w:rPr>
        <w:t>典型物性</w:t>
      </w:r>
    </w:p>
    <w:p>
      <w:pPr>
        <w:pStyle w:val="2"/>
      </w:pPr>
      <w:r>
        <w:t>规格制定者：以下数值不可用于制订规格。</w:t>
      </w:r>
    </w:p>
    <w:tbl>
      <w:tblPr>
        <w:tblStyle w:val="5"/>
        <w:tblpPr w:leftFromText="180" w:rightFromText="180" w:vertAnchor="text" w:horzAnchor="page" w:tblpX="960" w:tblpY="289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192"/>
        <w:gridCol w:w="1193"/>
        <w:gridCol w:w="1294"/>
        <w:gridCol w:w="1192"/>
        <w:gridCol w:w="1199"/>
        <w:gridCol w:w="116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物性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单位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K230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K240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K250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K260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K270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K280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外观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半透明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硬度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Shore A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30±2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40±2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50±2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60±2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70±2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80±2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抗撕强度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KN/m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≥15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≥16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≥19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≥13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≥1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抗拉强度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Mpa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≥8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≥7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≥7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≥8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压缩永久变形率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%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≤6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≤5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≤6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≤6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≤7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伸长率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%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≥600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≥500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≥400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≥400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≥200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≥200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线性收缩率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%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3.3±0.2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可塑度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120-140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130-150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150-170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190-210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220-240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2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1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0-2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3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ru-RU" w:eastAsia="en-US" w:bidi="en-US"/>
              </w:rPr>
              <w:t>密度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g/cm3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1.10-1.15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1.11-1.16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1.13-1.17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1.15-1.18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1.19-1.22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1.22-1.25</w:t>
            </w:r>
          </w:p>
        </w:tc>
      </w:tr>
    </w:tbl>
    <w:p>
      <w:pPr>
        <w:spacing w:before="1" w:after="1" w:line="240" w:lineRule="auto"/>
        <w:rPr>
          <w:sz w:val="20"/>
        </w:rPr>
      </w:pPr>
    </w:p>
    <w:p>
      <w:pPr>
        <w:spacing w:before="9" w:line="240" w:lineRule="auto"/>
        <w:rPr>
          <w:sz w:val="19"/>
        </w:rPr>
      </w:pPr>
    </w:p>
    <w:p>
      <w:pPr>
        <w:jc w:val="left"/>
        <w:rPr>
          <w:rFonts w:hint="eastAsia" w:ascii="Arial" w:hAnsi="Arial" w:eastAsia="宋体" w:cs="宋体"/>
          <w:sz w:val="22"/>
          <w:szCs w:val="22"/>
          <w:lang w:val="en-US" w:eastAsia="zh-CN" w:bidi="en-US"/>
        </w:rPr>
      </w:pPr>
      <w:r>
        <w:rPr>
          <w:rFonts w:hint="eastAsia" w:ascii="Arial" w:hAnsi="Arial" w:eastAsia="宋体" w:cs="宋体"/>
          <w:b/>
          <w:bCs/>
          <w:sz w:val="22"/>
          <w:szCs w:val="22"/>
          <w:lang w:val="en-US" w:eastAsia="zh-CN" w:bidi="en-US"/>
        </w:rPr>
        <w:t>硫化条件：</w:t>
      </w:r>
      <w:r>
        <w:rPr>
          <w:rFonts w:hint="eastAsia" w:ascii="Arial" w:hAnsi="Arial" w:eastAsia="宋体" w:cs="宋体"/>
          <w:sz w:val="22"/>
          <w:szCs w:val="22"/>
          <w:lang w:val="en-US" w:eastAsia="zh-CN" w:bidi="en-US"/>
        </w:rPr>
        <w:t xml:space="preserve"> C-6B（1.2%）,  165</w:t>
      </w:r>
      <w:r>
        <w:rPr>
          <w:rFonts w:hint="eastAsia" w:ascii="Arial" w:hAnsi="Arial" w:eastAsia="宋体" w:cs="宋体"/>
          <w:b/>
          <w:bCs/>
          <w:sz w:val="22"/>
          <w:szCs w:val="22"/>
          <w:lang w:val="en-US" w:eastAsia="zh-CN" w:bidi="en-US"/>
        </w:rPr>
        <w:t>℃</w:t>
      </w:r>
      <w:r>
        <w:rPr>
          <w:rFonts w:hint="eastAsia" w:ascii="Arial" w:hAnsi="Arial" w:eastAsia="宋体" w:cs="宋体"/>
          <w:sz w:val="22"/>
          <w:szCs w:val="22"/>
          <w:lang w:val="en-US" w:eastAsia="zh-CN" w:bidi="en-US"/>
        </w:rPr>
        <w:t>×10min</w:t>
      </w:r>
    </w:p>
    <w:p>
      <w:pPr>
        <w:jc w:val="left"/>
        <w:rPr>
          <w:rFonts w:hint="eastAsia" w:ascii="Arial" w:hAnsi="Arial" w:eastAsia="宋体" w:cs="宋体"/>
          <w:b/>
          <w:bCs/>
          <w:sz w:val="22"/>
          <w:szCs w:val="22"/>
          <w:lang w:val="en-US" w:eastAsia="zh-CN" w:bidi="en-US"/>
        </w:rPr>
      </w:pPr>
    </w:p>
    <w:p>
      <w:pPr>
        <w:jc w:val="left"/>
        <w:rPr>
          <w:rFonts w:hint="eastAsia" w:ascii="Arial" w:hAnsi="Arial" w:eastAsia="宋体" w:cs="宋体"/>
          <w:sz w:val="22"/>
          <w:szCs w:val="22"/>
          <w:lang w:val="en-US" w:eastAsia="zh-CN" w:bidi="en-US"/>
        </w:rPr>
      </w:pPr>
      <w:r>
        <w:rPr>
          <w:rFonts w:hint="eastAsia" w:ascii="Arial" w:hAnsi="Arial" w:eastAsia="宋体" w:cs="宋体"/>
          <w:b/>
          <w:bCs/>
          <w:sz w:val="22"/>
          <w:szCs w:val="22"/>
          <w:lang w:val="en-US" w:eastAsia="zh-CN" w:bidi="en-US"/>
        </w:rPr>
        <w:t>包装：</w:t>
      </w:r>
      <w:r>
        <w:rPr>
          <w:rFonts w:hint="eastAsia" w:ascii="Arial" w:hAnsi="Arial" w:eastAsia="宋体" w:cs="宋体"/>
          <w:sz w:val="22"/>
          <w:szCs w:val="22"/>
          <w:lang w:val="en-US" w:eastAsia="zh-CN" w:bidi="en-US"/>
        </w:rPr>
        <w:t>20kg/箱</w:t>
      </w:r>
    </w:p>
    <w:p>
      <w:pPr>
        <w:spacing w:after="0" w:line="203" w:lineRule="exact"/>
        <w:sectPr>
          <w:type w:val="continuous"/>
          <w:pgSz w:w="12240" w:h="15840"/>
          <w:pgMar w:top="620" w:right="820" w:bottom="280" w:left="800" w:header="720" w:footer="720" w:gutter="0"/>
        </w:sectPr>
      </w:pPr>
    </w:p>
    <w:tbl>
      <w:tblPr>
        <w:tblStyle w:val="4"/>
        <w:tblW w:w="10413" w:type="dxa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8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2269" w:type="dxa"/>
            <w:vAlign w:val="center"/>
          </w:tcPr>
          <w:p>
            <w:pPr>
              <w:pStyle w:val="9"/>
              <w:spacing w:line="256" w:lineRule="exact"/>
              <w:ind w:left="20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描述</w:t>
            </w:r>
          </w:p>
        </w:tc>
        <w:tc>
          <w:tcPr>
            <w:tcW w:w="8144" w:type="dxa"/>
            <w:vAlign w:val="center"/>
          </w:tcPr>
          <w:p>
            <w:pPr>
              <w:pStyle w:val="9"/>
              <w:spacing w:line="256" w:lineRule="exact"/>
              <w:ind w:left="523"/>
              <w:jc w:val="both"/>
              <w:rPr>
                <w:sz w:val="22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MSK K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23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0-K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28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</w:t>
            </w:r>
            <w:bookmarkStart w:id="0" w:name="_GoBack"/>
            <w:bookmarkEnd w:id="0"/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系列 硅橡胶是一种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3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0-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8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0A 硬度的多用途硅橡胶复合材料，专用于生产模压制品，效果良好。该硅橡胶能与其它系列有机硅橡胶混合，所制得的材料具有中等硬度。其外观呈灰白色半透明状，因此易于着色，形成最理想色调。主要用于模压制品的生产，如键盘、垫圈及其它杂品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269" w:type="dxa"/>
          </w:tcPr>
          <w:p>
            <w:pPr>
              <w:pStyle w:val="9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应用方法</w:t>
            </w:r>
          </w:p>
        </w:tc>
        <w:tc>
          <w:tcPr>
            <w:tcW w:w="8144" w:type="dxa"/>
            <w:vAlign w:val="center"/>
          </w:tcPr>
          <w:p>
            <w:pPr>
              <w:pStyle w:val="9"/>
              <w:spacing w:before="5" w:line="242" w:lineRule="auto"/>
              <w:ind w:left="523" w:right="246" w:hanging="1"/>
              <w:jc w:val="both"/>
              <w:rPr>
                <w:sz w:val="22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混合或着色最适宜采用双辊开炼机混炼工艺。应精确控制混炼时间，以确保物料混合均匀。模压成型时，MSK建议使用 C-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6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B 作为硫化剂。标准固化温度为 1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65</w:t>
            </w: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℃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 xml:space="preserve"> (33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3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°F)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，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固化时间取决于最终产品的厚度。多数情况下，应在模压成型后、200</w:t>
            </w:r>
            <w:r>
              <w:rPr>
                <w:rFonts w:hint="eastAsia" w:ascii="Arial" w:hAnsi="Arial" w:eastAsia="宋体" w:cs="宋体"/>
                <w:b/>
                <w:bCs/>
                <w:sz w:val="22"/>
                <w:szCs w:val="22"/>
                <w:lang w:val="en-US" w:eastAsia="zh-CN" w:bidi="en-US"/>
              </w:rPr>
              <w:t>℃</w:t>
            </w: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 xml:space="preserve"> (392°F) 件下二次固化 4 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269" w:type="dxa"/>
          </w:tcPr>
          <w:p>
            <w:pPr>
              <w:pStyle w:val="9"/>
              <w:spacing w:before="11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操作注意事项</w:t>
            </w:r>
          </w:p>
        </w:tc>
        <w:tc>
          <w:tcPr>
            <w:tcW w:w="8144" w:type="dxa"/>
            <w:vAlign w:val="center"/>
          </w:tcPr>
          <w:p>
            <w:pPr>
              <w:pStyle w:val="9"/>
              <w:spacing w:before="115" w:line="242" w:lineRule="auto"/>
              <w:ind w:left="523" w:right="217"/>
              <w:jc w:val="both"/>
              <w:rPr>
                <w:sz w:val="22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本资料不包含安全使用所需的产品安全信息。使用前，请阅读产品及其安全数据表以及容器标签，了解有关产品的安全使用、危害身体及健康的信息。安全数据表可MSK技术服务中心部或分销商处获得，或者致电康达科技集团联络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69" w:type="dxa"/>
          </w:tcPr>
          <w:p>
            <w:pPr>
              <w:pStyle w:val="9"/>
              <w:spacing w:before="12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储存与有效性</w:t>
            </w:r>
          </w:p>
        </w:tc>
        <w:tc>
          <w:tcPr>
            <w:tcW w:w="8144" w:type="dxa"/>
            <w:vAlign w:val="center"/>
          </w:tcPr>
          <w:p>
            <w:pPr>
              <w:pStyle w:val="9"/>
              <w:spacing w:before="128"/>
              <w:ind w:left="523"/>
              <w:jc w:val="both"/>
              <w:rPr>
                <w:sz w:val="22"/>
              </w:rPr>
            </w:pPr>
            <w:r>
              <w:rPr>
                <w:rFonts w:hint="eastAsia" w:ascii="Arial" w:hAnsi="Arial" w:eastAsia="宋体" w:cs="宋体"/>
                <w:sz w:val="22"/>
                <w:szCs w:val="22"/>
                <w:lang w:val="en-US" w:eastAsia="zh-CN" w:bidi="en-US"/>
              </w:rPr>
              <w:t>在运输过程中需要平放，避免碰撞、重压、防潮。应贮存在通风，温度≤35℃，湿度≤65%的仓库内。产品在以上环境下的贮存期为自生产之日起1年</w:t>
            </w:r>
            <w:r>
              <w:rPr>
                <w:rFonts w:hint="eastAsia" w:ascii="Arial" w:hAnsi="Arial" w:cs="宋体"/>
                <w:sz w:val="22"/>
                <w:szCs w:val="22"/>
                <w:lang w:val="en-US" w:eastAsia="zh-CN" w:bidi="en-US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69" w:type="dxa"/>
          </w:tcPr>
          <w:p>
            <w:pPr>
              <w:pStyle w:val="9"/>
              <w:spacing w:before="11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使用限制</w:t>
            </w:r>
          </w:p>
        </w:tc>
        <w:tc>
          <w:tcPr>
            <w:tcW w:w="8144" w:type="dxa"/>
          </w:tcPr>
          <w:p>
            <w:pPr>
              <w:pStyle w:val="9"/>
              <w:spacing w:before="114"/>
              <w:ind w:left="523"/>
              <w:rPr>
                <w:sz w:val="22"/>
              </w:rPr>
            </w:pPr>
            <w:r>
              <w:rPr>
                <w:sz w:val="22"/>
              </w:rPr>
              <w:t>本产品未被测试或陈述为适用于医用或药用。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69" w:type="dxa"/>
          </w:tcPr>
          <w:p>
            <w:pPr>
              <w:pStyle w:val="9"/>
              <w:spacing w:before="12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健康和环境信息</w:t>
            </w:r>
          </w:p>
        </w:tc>
        <w:tc>
          <w:tcPr>
            <w:tcW w:w="8144" w:type="dxa"/>
          </w:tcPr>
          <w:p>
            <w:pPr>
              <w:pStyle w:val="9"/>
              <w:spacing w:before="130" w:line="230" w:lineRule="auto"/>
              <w:ind w:left="523" w:right="359"/>
              <w:rPr>
                <w:sz w:val="22"/>
              </w:rPr>
            </w:pPr>
            <w:r>
              <w:rPr>
                <w:sz w:val="22"/>
              </w:rPr>
              <w:t>为帮助客户安全使用产品，</w:t>
            </w:r>
            <w:r>
              <w:rPr>
                <w:rFonts w:hint="eastAsia"/>
                <w:sz w:val="22"/>
                <w:lang w:eastAsia="zh-CN"/>
              </w:rPr>
              <w:t>康达科技集团</w:t>
            </w:r>
            <w:r>
              <w:rPr>
                <w:sz w:val="22"/>
              </w:rPr>
              <w:t>在各地区设立了严格的产品服务组织， 并有一组产品安全和规章规范符合专家来服务客户。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7"/>
        </w:rPr>
      </w:pPr>
    </w:p>
    <w:p>
      <w:pPr>
        <w:pStyle w:val="3"/>
        <w:spacing w:before="8"/>
        <w:rPr>
          <w:sz w:val="12"/>
        </w:rPr>
      </w:pPr>
    </w:p>
    <w:sectPr>
      <w:pgSz w:w="12240" w:h="15840"/>
      <w:pgMar w:top="900" w:right="82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WBMETV+MicrosoftYaHei">
    <w:altName w:val="微软雅黑"/>
    <w:panose1 w:val="020B0503020204020204"/>
    <w:charset w:val="01"/>
    <w:family w:val="modern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1104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0EA1"/>
    <w:rsid w:val="0C046C4C"/>
    <w:rsid w:val="19AE7A46"/>
    <w:rsid w:val="310F6FEB"/>
    <w:rsid w:val="40417395"/>
    <w:rsid w:val="5FDE1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"/>
      <w:ind w:left="337"/>
      <w:outlineLvl w:val="1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en-US" w:bidi="en-US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3280" w:hanging="360"/>
    </w:pPr>
    <w:rPr>
      <w:rFonts w:ascii="Arial" w:hAnsi="Arial" w:eastAsia="Arial" w:cs="Arial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1058</Words>
  <Characters>1251</Characters>
  <Lines>0</Lines>
  <Paragraphs>0</Paragraphs>
  <TotalTime>0</TotalTime>
  <ScaleCrop>false</ScaleCrop>
  <LinksUpToDate>false</LinksUpToDate>
  <CharactersWithSpaces>1275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2019-03-13T00:49:00Z</dcterms:created>
  <dc:creator>The Dow Chemical Company</dc:creator>
  <cp:keywords>Dow, Xiameter, XIAMETER RBB-6650-50 Base, 可着色, 将接受延伸填料</cp:keywords>
  <cp:lastModifiedBy>孙可慧《力达创新QantaGroup》</cp:lastModifiedBy>
  <dcterms:modified xsi:type="dcterms:W3CDTF">2021-03-02T06:48:31Z</dcterms:modified>
  <dc:subject>多用途有机硅橡胶，适用于各种模压制品</dc:subject>
  <dc:title>XIAMETER RBB-6650-50 Base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2019-03-13T00:00:00Z</vt:filetime>
  </property>
  <property fmtid="{D5CDD505-2E9C-101B-9397-08002B2CF9AE}" pid="5" name="KSOProductBuildVer">
    <vt:lpwstr>2052-11.1.0.10314</vt:lpwstr>
  </property>
</Properties>
</file>